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6D" w:rsidRDefault="0022276D" w:rsidP="00A94226"/>
    <w:p w:rsidR="00CB5A8C" w:rsidRDefault="00CB5A8C" w:rsidP="00CB5A8C">
      <w:pPr>
        <w:jc w:val="both"/>
      </w:pPr>
    </w:p>
    <w:p w:rsidR="001E77CA" w:rsidRPr="00D063AD" w:rsidRDefault="00CB5A8C" w:rsidP="00D063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63AD" w:rsidRDefault="00D063AD" w:rsidP="00D063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PROVOZNÍ ŘÁD SVČ AMOS ČESKÝ TĚŠÍN</w:t>
      </w:r>
    </w:p>
    <w:p w:rsidR="00D063AD" w:rsidRPr="00106E46" w:rsidRDefault="00D063AD" w:rsidP="00D063AD">
      <w:pPr>
        <w:jc w:val="center"/>
      </w:pPr>
      <w:r>
        <w:t>Platné po dobu trvání mimořádného opatření v souvislosti s COVID-19.</w:t>
      </w:r>
    </w:p>
    <w:p w:rsidR="00D063AD" w:rsidRDefault="00D063AD" w:rsidP="00D063AD"/>
    <w:p w:rsidR="00102708" w:rsidRDefault="00102708" w:rsidP="00102708">
      <w:pPr>
        <w:ind w:left="720"/>
        <w:rPr>
          <w:b/>
        </w:rPr>
      </w:pPr>
    </w:p>
    <w:p w:rsidR="00102708" w:rsidRDefault="00102708" w:rsidP="00102708">
      <w:pPr>
        <w:ind w:left="360"/>
        <w:rPr>
          <w:b/>
        </w:rPr>
      </w:pPr>
    </w:p>
    <w:p w:rsidR="00D063AD" w:rsidRDefault="00D063AD" w:rsidP="00D063AD">
      <w:pPr>
        <w:numPr>
          <w:ilvl w:val="0"/>
          <w:numId w:val="1"/>
        </w:numPr>
        <w:rPr>
          <w:b/>
        </w:rPr>
      </w:pPr>
      <w:r>
        <w:rPr>
          <w:b/>
        </w:rPr>
        <w:t>Pohyb účastníků ve středisku volného času (SVČ) se řídí těmito principy:</w:t>
      </w:r>
    </w:p>
    <w:p w:rsidR="00D063AD" w:rsidRDefault="00D063AD" w:rsidP="00D063AD">
      <w:pPr>
        <w:ind w:left="720"/>
        <w:rPr>
          <w:b/>
        </w:rPr>
      </w:pPr>
    </w:p>
    <w:p w:rsidR="00D063AD" w:rsidRDefault="00D063AD" w:rsidP="00D063AD">
      <w:pPr>
        <w:numPr>
          <w:ilvl w:val="0"/>
          <w:numId w:val="2"/>
        </w:numPr>
      </w:pPr>
      <w:r>
        <w:t>Před první návštěvou zájmového kroužku zákonný zástupce, resp. zletilý účastník, podepíše čestné prohlášení o neexistenci příznaků virového infekčního onemocnění, které předá prostřednictvím účastníka, vedoucímu zájmového útvaru. Bez tohoto prohlášení nebude účastníkům vstup umožněn.</w:t>
      </w:r>
    </w:p>
    <w:p w:rsidR="00D063AD" w:rsidRDefault="00D063AD" w:rsidP="00D063AD">
      <w:pPr>
        <w:numPr>
          <w:ilvl w:val="0"/>
          <w:numId w:val="2"/>
        </w:numPr>
      </w:pPr>
      <w:r>
        <w:t xml:space="preserve">Všichni účastníci i zaměstnanci nosí ve společných prostorách roušky nebo kterýkoliv jiný ochranný prostředek, který kryje dýchací cesty. Bez roušky nebude umožněn účastníkovi vstup do budovy. </w:t>
      </w:r>
    </w:p>
    <w:p w:rsidR="00D063AD" w:rsidRDefault="00D063AD" w:rsidP="00D063AD">
      <w:pPr>
        <w:numPr>
          <w:ilvl w:val="0"/>
          <w:numId w:val="2"/>
        </w:numPr>
      </w:pPr>
      <w:r>
        <w:t>Každý účastník bude mít s sebou sáček na uložení roušky.</w:t>
      </w:r>
    </w:p>
    <w:p w:rsidR="00D063AD" w:rsidRDefault="00D063AD" w:rsidP="00D063AD">
      <w:pPr>
        <w:numPr>
          <w:ilvl w:val="0"/>
          <w:numId w:val="2"/>
        </w:numPr>
      </w:pPr>
      <w:r>
        <w:t>Do budov bude umožněn vstup jen účastníkům, nikoli rodičům a jinému doprovodu.</w:t>
      </w:r>
    </w:p>
    <w:p w:rsidR="00D063AD" w:rsidRDefault="00D063AD" w:rsidP="00D063AD">
      <w:pPr>
        <w:numPr>
          <w:ilvl w:val="0"/>
          <w:numId w:val="2"/>
        </w:numPr>
      </w:pPr>
      <w:r>
        <w:t>Účastníci jsou povinni dodržovat stanovená hygienická pravidla. Jejich opakované nedodržování, po prokazatelném upozornění zákonného zástupce v případě účastníka, je důvodem k jeho nevpuštění do SVČ (popřípadě k vyřazení účastníka).</w:t>
      </w:r>
    </w:p>
    <w:p w:rsidR="00D063AD" w:rsidRDefault="00D063AD" w:rsidP="00D063AD">
      <w:pPr>
        <w:numPr>
          <w:ilvl w:val="0"/>
          <w:numId w:val="2"/>
        </w:numPr>
      </w:pPr>
      <w:r>
        <w:t>Účastníci budou vstupovat do budovy průběžně a u vstupu si budou dezinfikovat ruce. Poté odcházejí rovnou do učebny, kde je již bude čekat vedoucí ZÚ.</w:t>
      </w:r>
    </w:p>
    <w:p w:rsidR="00D063AD" w:rsidRDefault="00D063AD" w:rsidP="00D063AD">
      <w:pPr>
        <w:numPr>
          <w:ilvl w:val="0"/>
          <w:numId w:val="2"/>
        </w:numPr>
      </w:pPr>
      <w:r>
        <w:t>Účastníci se nepřevlékají, ani nepřezouvají, ale odchází rovnou do učebny, kde vždy probíhala výuka. Dbají na dodržování odstupů 2 m.</w:t>
      </w:r>
    </w:p>
    <w:p w:rsidR="00D063AD" w:rsidRDefault="00D063AD" w:rsidP="00D063AD">
      <w:pPr>
        <w:numPr>
          <w:ilvl w:val="0"/>
          <w:numId w:val="2"/>
        </w:numPr>
      </w:pPr>
      <w:r>
        <w:t>Nikdo s příznaky infekce dýchacích cest, které by mohly odpovídat známým příznakům COVID-19 (zvýšená tělesná teplota, kašel, náhlá ztráta chuti a čichu, jiný příznak akutní infekce dýchacích cest), nesmí do školského zařízení vstoupit.</w:t>
      </w:r>
    </w:p>
    <w:p w:rsidR="00D063AD" w:rsidRDefault="00D063AD" w:rsidP="00D063AD">
      <w:pPr>
        <w:numPr>
          <w:ilvl w:val="0"/>
          <w:numId w:val="2"/>
        </w:numPr>
      </w:pPr>
      <w:r>
        <w:t>Pokud účastník vykazuje některý z možných příznaků COVID-19, je nutné umístit jej do samostatné místnosti a kontaktovat zákonné zástupce s ohledem na okamžité vyzvednutí účastníka (zletilý účastník opustí SVČ  v nejkratším možném čase s použitím roušky a požadovaného odstupu). O podezření se informuje spádová hygienická stanice. Ostatní účastníky je pak vhodné umístit do jiné místnosti nebo změnit aktivitu, pokud je to možné, na pobyt venku s povinným nošením roušky, dokud není známý zdravotní stav indisponovaného účastníka. Doporučuje se, aby zařízení měla bezkontaktní teploměr k měření tělesné teploty.</w:t>
      </w:r>
    </w:p>
    <w:p w:rsidR="00D063AD" w:rsidRDefault="00D063AD" w:rsidP="00D063AD">
      <w:pPr>
        <w:numPr>
          <w:ilvl w:val="0"/>
          <w:numId w:val="2"/>
        </w:numPr>
      </w:pPr>
      <w:r>
        <w:t xml:space="preserve">Pokud se u zaměstnance zařízení příznaky objeví v průběhu práce, resp. zájmového vzdělávání, zařízení opustí v nejkratším možném čase s použitím ochranných pomůcek a požadovaného odstupu. Účastníky je pak vhodné umístit do jiné místnosti nebo změnit aktivitu, pokud je to možné, na pobyt venku a povinným nošením roušky, dokud není známý zdravotní stav indisponovaného zaměstnance. </w:t>
      </w:r>
    </w:p>
    <w:p w:rsidR="00D063AD" w:rsidRDefault="00D063AD" w:rsidP="00D063AD">
      <w:pPr>
        <w:numPr>
          <w:ilvl w:val="0"/>
          <w:numId w:val="2"/>
        </w:numPr>
      </w:pPr>
      <w:r>
        <w:lastRenderedPageBreak/>
        <w:t>Přesuny skupin účastníků, pohyb na chodbách, návštěvy toalet či společných prostor je nutné organizovat tak, aby byly minimalizovány kontakty jak mezi skupinami, tak jednotlivci včetně zaměstnanců SVČ.</w:t>
      </w:r>
    </w:p>
    <w:p w:rsidR="00D063AD" w:rsidRDefault="00D063AD" w:rsidP="00D063AD">
      <w:pPr>
        <w:numPr>
          <w:ilvl w:val="0"/>
          <w:numId w:val="2"/>
        </w:numPr>
      </w:pPr>
      <w:r>
        <w:t>V každé místnosti je nezbytné často větrat (minimálně jednou za hodinu po dobu 5 min.).</w:t>
      </w:r>
    </w:p>
    <w:p w:rsidR="00D063AD" w:rsidRDefault="00D063AD" w:rsidP="00D063AD"/>
    <w:p w:rsidR="00102708" w:rsidRDefault="00102708" w:rsidP="00102708">
      <w:pPr>
        <w:ind w:left="720"/>
        <w:rPr>
          <w:b/>
        </w:rPr>
      </w:pPr>
    </w:p>
    <w:p w:rsidR="00102708" w:rsidRDefault="00102708" w:rsidP="00102708">
      <w:pPr>
        <w:ind w:left="360"/>
        <w:rPr>
          <w:b/>
        </w:rPr>
      </w:pPr>
    </w:p>
    <w:p w:rsidR="00D063AD" w:rsidRDefault="00D063AD" w:rsidP="00D063AD">
      <w:pPr>
        <w:numPr>
          <w:ilvl w:val="0"/>
          <w:numId w:val="1"/>
        </w:numPr>
        <w:rPr>
          <w:b/>
        </w:rPr>
      </w:pPr>
      <w:r>
        <w:rPr>
          <w:b/>
        </w:rPr>
        <w:t>Vzdělávání účastníků:</w:t>
      </w:r>
    </w:p>
    <w:p w:rsidR="00D063AD" w:rsidRDefault="00D063AD" w:rsidP="00D063AD">
      <w:pPr>
        <w:ind w:left="720"/>
        <w:rPr>
          <w:b/>
        </w:rPr>
      </w:pPr>
    </w:p>
    <w:p w:rsidR="00D063AD" w:rsidRDefault="00D063AD" w:rsidP="00D063AD">
      <w:pPr>
        <w:numPr>
          <w:ilvl w:val="0"/>
          <w:numId w:val="3"/>
        </w:numPr>
      </w:pPr>
      <w:r>
        <w:t>Maximální počet účastníků ve skupině je 15.</w:t>
      </w:r>
    </w:p>
    <w:p w:rsidR="00D063AD" w:rsidRDefault="00D063AD" w:rsidP="00D063AD">
      <w:pPr>
        <w:numPr>
          <w:ilvl w:val="0"/>
          <w:numId w:val="3"/>
        </w:numPr>
      </w:pPr>
      <w:r>
        <w:t>V průběhu vzdělávání v rámci jedné místnosti nemusí účastníci ani pedagogičtí pracovníci nosit roušku, pokud je zachován rozestup 2 m (nejméně 1,5 m). Pokud dochází k bližšímu kontaktu, musí se roušky nosit i v místnosti.</w:t>
      </w:r>
    </w:p>
    <w:p w:rsidR="00D063AD" w:rsidRDefault="00D063AD" w:rsidP="00D063AD">
      <w:pPr>
        <w:numPr>
          <w:ilvl w:val="0"/>
          <w:numId w:val="3"/>
        </w:numPr>
      </w:pPr>
      <w:r>
        <w:t>U specifických aktivit, kdy dochází k těsnému kontaktu osob (např. tanec, skupinový tanec), obsah a formy vzdělávání přizpůsobí pedagog s důrazem na principu ochrany zdraví.</w:t>
      </w:r>
    </w:p>
    <w:p w:rsidR="00D063AD" w:rsidRDefault="00D063AD" w:rsidP="00D063AD">
      <w:pPr>
        <w:numPr>
          <w:ilvl w:val="0"/>
          <w:numId w:val="3"/>
        </w:numPr>
      </w:pPr>
      <w:r>
        <w:t>Při sejmutí si každý účastník ukládá roušku do sáčku.</w:t>
      </w:r>
    </w:p>
    <w:p w:rsidR="00D063AD" w:rsidRDefault="00D063AD" w:rsidP="00D063AD"/>
    <w:p w:rsidR="00D063AD" w:rsidRDefault="00D063AD" w:rsidP="00D063AD">
      <w:bookmarkStart w:id="0" w:name="_GoBack"/>
      <w:bookmarkEnd w:id="0"/>
    </w:p>
    <w:p w:rsidR="00D063AD" w:rsidRDefault="00D063AD" w:rsidP="00D063AD"/>
    <w:p w:rsidR="00D063AD" w:rsidRDefault="00D063AD" w:rsidP="00D063AD"/>
    <w:p w:rsidR="00D063AD" w:rsidRDefault="00D063AD" w:rsidP="00D063AD">
      <w:pPr>
        <w:numPr>
          <w:ilvl w:val="0"/>
          <w:numId w:val="1"/>
        </w:numPr>
        <w:rPr>
          <w:b/>
        </w:rPr>
      </w:pPr>
      <w:r>
        <w:rPr>
          <w:b/>
        </w:rPr>
        <w:t>Osoby s rizikovými faktory:</w:t>
      </w:r>
    </w:p>
    <w:p w:rsidR="00D063AD" w:rsidRDefault="00D063AD" w:rsidP="00D063AD">
      <w:pPr>
        <w:ind w:left="720"/>
        <w:rPr>
          <w:b/>
        </w:rPr>
      </w:pPr>
    </w:p>
    <w:p w:rsidR="00D063AD" w:rsidRDefault="00D063AD" w:rsidP="00D063AD">
      <w:pPr>
        <w:ind w:left="708"/>
        <w:rPr>
          <w:b/>
        </w:rPr>
      </w:pPr>
      <w:r>
        <w:rPr>
          <w:b/>
        </w:rPr>
        <w:t>Ministerstvo zdravotnictví stanovilo následující rizikové faktory:</w:t>
      </w:r>
    </w:p>
    <w:p w:rsidR="00D063AD" w:rsidRDefault="00D063AD" w:rsidP="00D063AD">
      <w:pPr>
        <w:ind w:left="708"/>
        <w:rPr>
          <w:b/>
        </w:rPr>
      </w:pPr>
    </w:p>
    <w:p w:rsidR="00D063AD" w:rsidRPr="008A3DB4" w:rsidRDefault="00D063AD" w:rsidP="00D063AD">
      <w:pPr>
        <w:numPr>
          <w:ilvl w:val="0"/>
          <w:numId w:val="4"/>
        </w:numPr>
        <w:rPr>
          <w:b/>
        </w:rPr>
      </w:pPr>
      <w:r>
        <w:t>Věk nad 65 let s přidruženými chronickými chorobami.</w:t>
      </w:r>
    </w:p>
    <w:p w:rsidR="00D063AD" w:rsidRPr="008A3DB4" w:rsidRDefault="00D063AD" w:rsidP="00D063AD">
      <w:pPr>
        <w:numPr>
          <w:ilvl w:val="0"/>
          <w:numId w:val="4"/>
        </w:numPr>
        <w:rPr>
          <w:b/>
        </w:rPr>
      </w:pPr>
      <w:r>
        <w:t xml:space="preserve">Chronické onemocnění plic (zahrnuje i středně závažné a závažné astma </w:t>
      </w:r>
      <w:proofErr w:type="spellStart"/>
      <w:r>
        <w:t>bronchiale</w:t>
      </w:r>
      <w:proofErr w:type="spellEnd"/>
      <w:r>
        <w:t>) s dlouhodobou systémovou farmakologickou léčbou.</w:t>
      </w:r>
    </w:p>
    <w:p w:rsidR="00D063AD" w:rsidRPr="008A3DB4" w:rsidRDefault="00D063AD" w:rsidP="00D063AD">
      <w:pPr>
        <w:numPr>
          <w:ilvl w:val="0"/>
          <w:numId w:val="4"/>
        </w:numPr>
        <w:rPr>
          <w:b/>
        </w:rPr>
      </w:pPr>
      <w:r>
        <w:t>Onemocnění srdce a/nebo velkých cév s dlouhodobou systémovou farmakologickou léčbou např. hypertenze.</w:t>
      </w:r>
    </w:p>
    <w:p w:rsidR="00D063AD" w:rsidRPr="008A3DB4" w:rsidRDefault="00D063AD" w:rsidP="00D063AD">
      <w:pPr>
        <w:numPr>
          <w:ilvl w:val="0"/>
          <w:numId w:val="4"/>
        </w:numPr>
        <w:rPr>
          <w:b/>
        </w:rPr>
      </w:pPr>
      <w:r>
        <w:t xml:space="preserve">Porucha imunitního systému, např. </w:t>
      </w:r>
      <w:r>
        <w:tab/>
        <w:t xml:space="preserve">a) při imunosupresivní léčbě (steroidy,    </w:t>
      </w:r>
    </w:p>
    <w:p w:rsidR="00D063AD" w:rsidRDefault="00D063AD" w:rsidP="00D063AD">
      <w:pPr>
        <w:ind w:left="4956"/>
      </w:pPr>
      <w:r>
        <w:t xml:space="preserve">    HIV apod.),</w:t>
      </w:r>
    </w:p>
    <w:p w:rsidR="00D063AD" w:rsidRDefault="00D063AD" w:rsidP="00D063AD">
      <w:pPr>
        <w:ind w:left="4956"/>
      </w:pPr>
      <w:r>
        <w:t>b) při protinádorové léčbě,</w:t>
      </w:r>
    </w:p>
    <w:p w:rsidR="00D063AD" w:rsidRDefault="00D063AD" w:rsidP="00D063AD">
      <w:pPr>
        <w:ind w:left="4956"/>
      </w:pPr>
      <w:r>
        <w:t xml:space="preserve">c) po transplantaci solidních orgánů   </w:t>
      </w:r>
    </w:p>
    <w:p w:rsidR="00D063AD" w:rsidRDefault="00D063AD" w:rsidP="00D063AD">
      <w:pPr>
        <w:ind w:left="4956"/>
      </w:pPr>
      <w:r>
        <w:t xml:space="preserve">    a/nebo kostní dřeně.</w:t>
      </w:r>
    </w:p>
    <w:p w:rsidR="00D063AD" w:rsidRPr="009848A4" w:rsidRDefault="00D063AD" w:rsidP="00D063AD">
      <w:pPr>
        <w:numPr>
          <w:ilvl w:val="0"/>
          <w:numId w:val="5"/>
        </w:numPr>
        <w:rPr>
          <w:b/>
        </w:rPr>
      </w:pPr>
      <w:r>
        <w:t>Těžká obezita (BMI nad 40 kg/m2).</w:t>
      </w:r>
    </w:p>
    <w:p w:rsidR="00D063AD" w:rsidRPr="009848A4" w:rsidRDefault="00D063AD" w:rsidP="00D063AD">
      <w:pPr>
        <w:numPr>
          <w:ilvl w:val="0"/>
          <w:numId w:val="5"/>
        </w:numPr>
        <w:rPr>
          <w:b/>
        </w:rPr>
      </w:pPr>
      <w:r>
        <w:t xml:space="preserve">Farmakologicky léčený diabetes </w:t>
      </w:r>
      <w:proofErr w:type="spellStart"/>
      <w:r>
        <w:t>mellitus</w:t>
      </w:r>
      <w:proofErr w:type="spellEnd"/>
      <w:r>
        <w:t>.</w:t>
      </w:r>
    </w:p>
    <w:p w:rsidR="00D063AD" w:rsidRPr="009848A4" w:rsidRDefault="00D063AD" w:rsidP="00D063AD">
      <w:pPr>
        <w:numPr>
          <w:ilvl w:val="0"/>
          <w:numId w:val="5"/>
        </w:numPr>
        <w:rPr>
          <w:b/>
        </w:rPr>
      </w:pPr>
      <w:r>
        <w:t>Chronické onemocnění ledvin vyžadující dočasnou nebo trvalou podporu/náhradu funkce ledvin (dialýza).</w:t>
      </w:r>
    </w:p>
    <w:p w:rsidR="00D063AD" w:rsidRPr="009848A4" w:rsidRDefault="00D063AD" w:rsidP="00D063AD">
      <w:pPr>
        <w:numPr>
          <w:ilvl w:val="0"/>
          <w:numId w:val="5"/>
        </w:numPr>
        <w:rPr>
          <w:b/>
        </w:rPr>
      </w:pPr>
      <w:r>
        <w:t>Onemocnění jater (primární nebo sekundární).</w:t>
      </w:r>
    </w:p>
    <w:p w:rsidR="00D063AD" w:rsidRDefault="00D063AD" w:rsidP="00D063AD"/>
    <w:p w:rsidR="00D063AD" w:rsidRDefault="00D063AD" w:rsidP="00D063AD">
      <w:pPr>
        <w:ind w:left="708"/>
        <w:rPr>
          <w:b/>
        </w:rPr>
      </w:pPr>
      <w:r>
        <w:rPr>
          <w:b/>
        </w:rPr>
        <w:t>Co dělat v případě, že účastník patří do rizikové skupiny:</w:t>
      </w:r>
    </w:p>
    <w:p w:rsidR="00D063AD" w:rsidRDefault="00D063AD" w:rsidP="00D063AD">
      <w:pPr>
        <w:ind w:left="708"/>
        <w:rPr>
          <w:b/>
        </w:rPr>
      </w:pPr>
    </w:p>
    <w:p w:rsidR="00D063AD" w:rsidRDefault="00D063AD" w:rsidP="00D063AD">
      <w:pPr>
        <w:numPr>
          <w:ilvl w:val="0"/>
          <w:numId w:val="6"/>
        </w:numPr>
      </w:pPr>
      <w:r>
        <w:t>Do rizikové skupiny patří účastník, který osobně naplňuje alespoň jeden bod uvedený výše nebo pokud některý z bodů naplňuje jakákoliv osoba, která s ním žije ve společné domácnosti.</w:t>
      </w:r>
    </w:p>
    <w:p w:rsidR="00D063AD" w:rsidRDefault="00D063AD" w:rsidP="00D063AD">
      <w:pPr>
        <w:numPr>
          <w:ilvl w:val="0"/>
          <w:numId w:val="6"/>
        </w:numPr>
      </w:pPr>
      <w:r>
        <w:lastRenderedPageBreak/>
        <w:t xml:space="preserve">Doporučuje se, aby zákonní zástupci zvážili tyto rizikové faktory, pokud účastník patří do rizikové skupiny, a rozhodli o účasti účastníka na vzdělávacích aktivitách s tímto vědomím. </w:t>
      </w:r>
    </w:p>
    <w:p w:rsidR="00D063AD" w:rsidRDefault="00D063AD" w:rsidP="00D063AD"/>
    <w:p w:rsidR="00D063AD" w:rsidRDefault="00D063AD" w:rsidP="00D063AD"/>
    <w:p w:rsidR="00D063AD" w:rsidRDefault="00D063AD" w:rsidP="00D063AD">
      <w:pPr>
        <w:jc w:val="center"/>
      </w:pPr>
    </w:p>
    <w:p w:rsidR="00D063AD" w:rsidRDefault="00D063AD" w:rsidP="00D063AD">
      <w:pPr>
        <w:jc w:val="center"/>
      </w:pPr>
      <w:r>
        <w:t>.</w:t>
      </w:r>
    </w:p>
    <w:p w:rsidR="00D063AD" w:rsidRDefault="00D063AD" w:rsidP="00D063AD">
      <w:pPr>
        <w:jc w:val="center"/>
        <w:rPr>
          <w:b/>
        </w:rPr>
      </w:pPr>
      <w:r>
        <w:rPr>
          <w:b/>
        </w:rPr>
        <w:t xml:space="preserve">Žádáme o co možná nejvíce odpovědný přístup, aby se pokud možno zabránilo nekontrolovatelnému šíření nákazy, a tím i k následnému opětovnému uzavření našich zařízení. </w:t>
      </w:r>
    </w:p>
    <w:p w:rsidR="00D063AD" w:rsidRDefault="00D063AD" w:rsidP="00D063AD">
      <w:pPr>
        <w:jc w:val="center"/>
        <w:rPr>
          <w:b/>
        </w:rPr>
      </w:pPr>
    </w:p>
    <w:p w:rsidR="00D063AD" w:rsidRDefault="00D063AD" w:rsidP="00D063AD">
      <w:pPr>
        <w:jc w:val="center"/>
        <w:rPr>
          <w:b/>
        </w:rPr>
      </w:pPr>
    </w:p>
    <w:p w:rsidR="00D063AD" w:rsidRDefault="00D063AD" w:rsidP="00D063AD">
      <w:pPr>
        <w:jc w:val="center"/>
        <w:rPr>
          <w:b/>
        </w:rPr>
      </w:pPr>
    </w:p>
    <w:p w:rsidR="00D063AD" w:rsidRDefault="00D063AD" w:rsidP="00D063AD">
      <w:pPr>
        <w:jc w:val="center"/>
        <w:rPr>
          <w:b/>
        </w:rPr>
      </w:pPr>
    </w:p>
    <w:p w:rsidR="00D063AD" w:rsidRDefault="00D063AD" w:rsidP="00D063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Eva Juricová</w:t>
      </w:r>
    </w:p>
    <w:p w:rsidR="00D063AD" w:rsidRDefault="00D063AD" w:rsidP="00D063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SVČ Amos Český Těšín</w:t>
      </w:r>
    </w:p>
    <w:p w:rsidR="00D063AD" w:rsidRDefault="00D063AD" w:rsidP="00D063AD"/>
    <w:p w:rsidR="00D063AD" w:rsidRDefault="00D063AD" w:rsidP="00D063AD"/>
    <w:p w:rsidR="00D063AD" w:rsidRDefault="00D063AD" w:rsidP="00D063AD"/>
    <w:p w:rsidR="00D063AD" w:rsidRDefault="00D063AD" w:rsidP="00D063AD"/>
    <w:p w:rsidR="00D063AD" w:rsidRDefault="00D063AD" w:rsidP="00D063AD"/>
    <w:p w:rsidR="00D063AD" w:rsidRDefault="00D063AD" w:rsidP="00D063AD"/>
    <w:p w:rsidR="00D063AD" w:rsidRPr="00CE0081" w:rsidRDefault="00D063AD" w:rsidP="00D063AD">
      <w:r>
        <w:t>Platnost dokumentu: od 11. 5. 2020</w:t>
      </w:r>
    </w:p>
    <w:p w:rsidR="001E77CA" w:rsidRPr="00CB5A8C" w:rsidRDefault="001E77CA" w:rsidP="00A94226">
      <w:pPr>
        <w:rPr>
          <w:rFonts w:asciiTheme="minorHAnsi" w:hAnsiTheme="minorHAnsi"/>
        </w:rPr>
      </w:pPr>
    </w:p>
    <w:p w:rsidR="001E77CA" w:rsidRPr="00CB5A8C" w:rsidRDefault="001E77CA" w:rsidP="00A94226">
      <w:pPr>
        <w:rPr>
          <w:rFonts w:asciiTheme="minorHAnsi" w:hAnsiTheme="minorHAnsi"/>
        </w:rPr>
      </w:pPr>
    </w:p>
    <w:p w:rsidR="001E77CA" w:rsidRPr="00CB5A8C" w:rsidRDefault="001E77CA" w:rsidP="00A94226">
      <w:pPr>
        <w:rPr>
          <w:rFonts w:asciiTheme="minorHAnsi" w:hAnsiTheme="minorHAnsi"/>
        </w:rPr>
      </w:pPr>
    </w:p>
    <w:p w:rsidR="001E77CA" w:rsidRPr="00CB5A8C" w:rsidRDefault="001E77CA" w:rsidP="00A94226">
      <w:pPr>
        <w:rPr>
          <w:rFonts w:asciiTheme="minorHAnsi" w:hAnsiTheme="minorHAnsi"/>
        </w:rPr>
      </w:pPr>
    </w:p>
    <w:p w:rsidR="001E77CA" w:rsidRPr="00CB5A8C" w:rsidRDefault="001E77CA" w:rsidP="00A94226">
      <w:pPr>
        <w:rPr>
          <w:rFonts w:asciiTheme="minorHAnsi" w:hAnsiTheme="minorHAnsi"/>
        </w:rPr>
      </w:pPr>
    </w:p>
    <w:sectPr w:rsidR="001E77CA" w:rsidRPr="00CB5A8C" w:rsidSect="00F62B41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22" w:rsidRDefault="002D0922" w:rsidP="00305A91">
      <w:r>
        <w:separator/>
      </w:r>
    </w:p>
  </w:endnote>
  <w:endnote w:type="continuationSeparator" w:id="0">
    <w:p w:rsidR="002D0922" w:rsidRDefault="002D0922" w:rsidP="0030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91" w:rsidRDefault="00305A91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-1614170</wp:posOffset>
          </wp:positionH>
          <wp:positionV relativeFrom="paragraph">
            <wp:posOffset>-4251960</wp:posOffset>
          </wp:positionV>
          <wp:extent cx="5753100" cy="5400675"/>
          <wp:effectExtent l="0" t="0" r="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0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22" w:rsidRDefault="002D0922" w:rsidP="00305A91">
      <w:r>
        <w:separator/>
      </w:r>
    </w:p>
  </w:footnote>
  <w:footnote w:type="continuationSeparator" w:id="0">
    <w:p w:rsidR="002D0922" w:rsidRDefault="002D0922" w:rsidP="0030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91" w:rsidRDefault="00305A91">
    <w:pPr>
      <w:pStyle w:val="Zhlav"/>
    </w:pPr>
  </w:p>
  <w:p w:rsidR="00305A91" w:rsidRDefault="00305A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41" w:rsidRDefault="00F62B41">
    <w:pPr>
      <w:pStyle w:val="Zhlav"/>
    </w:pPr>
    <w:r>
      <w:rPr>
        <w:noProof/>
        <w:lang w:eastAsia="cs-CZ"/>
      </w:rPr>
      <w:drawing>
        <wp:inline distT="0" distB="0" distL="0" distR="0">
          <wp:extent cx="5760720" cy="74041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iskopis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5F5"/>
    <w:multiLevelType w:val="hybridMultilevel"/>
    <w:tmpl w:val="5F76B5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55416"/>
    <w:multiLevelType w:val="hybridMultilevel"/>
    <w:tmpl w:val="B1884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3FE1"/>
    <w:multiLevelType w:val="hybridMultilevel"/>
    <w:tmpl w:val="B26C5E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6E5EF1"/>
    <w:multiLevelType w:val="hybridMultilevel"/>
    <w:tmpl w:val="F4365B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F16DE5"/>
    <w:multiLevelType w:val="hybridMultilevel"/>
    <w:tmpl w:val="5A82B2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40236A"/>
    <w:multiLevelType w:val="hybridMultilevel"/>
    <w:tmpl w:val="B3F2B89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91"/>
    <w:rsid w:val="0001594C"/>
    <w:rsid w:val="000D27E9"/>
    <w:rsid w:val="00102708"/>
    <w:rsid w:val="001A2882"/>
    <w:rsid w:val="001E77CA"/>
    <w:rsid w:val="0022276D"/>
    <w:rsid w:val="00294B42"/>
    <w:rsid w:val="002D0922"/>
    <w:rsid w:val="00305A91"/>
    <w:rsid w:val="0048053D"/>
    <w:rsid w:val="00545728"/>
    <w:rsid w:val="005C126E"/>
    <w:rsid w:val="009002DB"/>
    <w:rsid w:val="00A94226"/>
    <w:rsid w:val="00C83FAA"/>
    <w:rsid w:val="00CB5A8C"/>
    <w:rsid w:val="00D063AD"/>
    <w:rsid w:val="00DB6C05"/>
    <w:rsid w:val="00EA6506"/>
    <w:rsid w:val="00F07600"/>
    <w:rsid w:val="00F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5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5A91"/>
  </w:style>
  <w:style w:type="paragraph" w:styleId="Zpat">
    <w:name w:val="footer"/>
    <w:basedOn w:val="Normln"/>
    <w:link w:val="ZpatChar"/>
    <w:uiPriority w:val="99"/>
    <w:unhideWhenUsed/>
    <w:rsid w:val="00305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5A91"/>
  </w:style>
  <w:style w:type="paragraph" w:styleId="Textbubliny">
    <w:name w:val="Balloon Text"/>
    <w:basedOn w:val="Normln"/>
    <w:link w:val="TextbublinyChar"/>
    <w:uiPriority w:val="99"/>
    <w:semiHidden/>
    <w:unhideWhenUsed/>
    <w:rsid w:val="00CB5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A8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CB5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5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5A91"/>
  </w:style>
  <w:style w:type="paragraph" w:styleId="Zpat">
    <w:name w:val="footer"/>
    <w:basedOn w:val="Normln"/>
    <w:link w:val="ZpatChar"/>
    <w:uiPriority w:val="99"/>
    <w:unhideWhenUsed/>
    <w:rsid w:val="00305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5A91"/>
  </w:style>
  <w:style w:type="paragraph" w:styleId="Textbubliny">
    <w:name w:val="Balloon Text"/>
    <w:basedOn w:val="Normln"/>
    <w:link w:val="TextbublinyChar"/>
    <w:uiPriority w:val="99"/>
    <w:semiHidden/>
    <w:unhideWhenUsed/>
    <w:rsid w:val="00CB5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A8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CB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E432-4E1E-410A-93C5-EDB1DF7C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Růžička</dc:creator>
  <cp:keywords/>
  <dc:description/>
  <cp:lastModifiedBy>Šárka Godulová</cp:lastModifiedBy>
  <cp:revision>5</cp:revision>
  <cp:lastPrinted>2019-09-25T09:27:00Z</cp:lastPrinted>
  <dcterms:created xsi:type="dcterms:W3CDTF">2019-02-27T13:32:00Z</dcterms:created>
  <dcterms:modified xsi:type="dcterms:W3CDTF">2020-05-11T06:27:00Z</dcterms:modified>
</cp:coreProperties>
</file>